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608</w:t>
      </w:r>
      <w:r>
        <w:rPr>
          <w:rFonts w:ascii="Times New Roman" w:eastAsia="Times New Roman" w:hAnsi="Times New Roman" w:cs="Times New Roman"/>
        </w:rPr>
        <w:t>-</w:t>
      </w:r>
      <w:r>
        <w:rPr>
          <w:rFonts w:ascii="Times New Roman" w:eastAsia="Times New Roman" w:hAnsi="Times New Roman" w:cs="Times New Roman"/>
        </w:rPr>
        <w:t>2003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rPr>
          <w:sz w:val="28"/>
          <w:szCs w:val="28"/>
        </w:rPr>
      </w:pPr>
    </w:p>
    <w:p>
      <w:pPr>
        <w:tabs>
          <w:tab w:val="left" w:pos="4905"/>
          <w:tab w:val="left" w:pos="6521"/>
        </w:tabs>
        <w:spacing w:before="0" w:after="0"/>
        <w:rPr>
          <w:sz w:val="28"/>
          <w:szCs w:val="28"/>
        </w:rPr>
      </w:pPr>
      <w:r>
        <w:rPr>
          <w:rFonts w:ascii="Times New Roman" w:eastAsia="Times New Roman" w:hAnsi="Times New Roman" w:cs="Times New Roman"/>
          <w:sz w:val="28"/>
          <w:szCs w:val="28"/>
        </w:rPr>
        <w:t xml:space="preserve">08 июля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Якупова</w:t>
      </w:r>
      <w:r>
        <w:rPr>
          <w:rFonts w:ascii="Times New Roman" w:eastAsia="Times New Roman" w:hAnsi="Times New Roman" w:cs="Times New Roman"/>
          <w:sz w:val="28"/>
          <w:szCs w:val="28"/>
        </w:rPr>
        <w:t xml:space="preserve"> Ильмира </w:t>
      </w:r>
      <w:r>
        <w:rPr>
          <w:rFonts w:ascii="Times New Roman" w:eastAsia="Times New Roman" w:hAnsi="Times New Roman" w:cs="Times New Roman"/>
          <w:sz w:val="28"/>
          <w:szCs w:val="28"/>
        </w:rPr>
        <w:t>Гиндулловича</w:t>
      </w:r>
      <w:r>
        <w:rPr>
          <w:rFonts w:ascii="Times New Roman" w:eastAsia="Times New Roman" w:hAnsi="Times New Roman" w:cs="Times New Roman"/>
          <w:sz w:val="28"/>
          <w:szCs w:val="28"/>
        </w:rPr>
        <w:t xml:space="preserve">, </w:t>
      </w:r>
      <w:r>
        <w:rPr>
          <w:rStyle w:val="cat-PassportDatagrp-26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UserDefinedgrp-46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UserDefinedgrp-47rplc-1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 xml:space="preserve"> </w:t>
      </w:r>
      <w:r>
        <w:rPr>
          <w:rStyle w:val="cat-ExternalSystemDefinedgrp-44rplc-12"/>
          <w:rFonts w:ascii="Times New Roman" w:eastAsia="Times New Roman" w:hAnsi="Times New Roman" w:cs="Times New Roman"/>
          <w:sz w:val="28"/>
          <w:szCs w:val="28"/>
        </w:rPr>
        <w:t>...</w:t>
      </w:r>
      <w:r>
        <w:rPr>
          <w:rStyle w:val="cat-ExternalSystemDefinedgrp-43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ч.1 ст. 12.26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8"/>
          <w:szCs w:val="8"/>
        </w:rPr>
      </w:pPr>
    </w:p>
    <w:p>
      <w:pPr>
        <w:spacing w:before="0" w:after="0"/>
        <w:ind w:firstLine="567"/>
        <w:jc w:val="both"/>
        <w:rPr>
          <w:sz w:val="28"/>
          <w:szCs w:val="28"/>
        </w:rPr>
      </w:pP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 xml:space="preserve"> И.Г., водитель транспортного средства, 21.03.2025 в 23:54 по адресу: ХМАО-Югра, г. Нефтеюганск, 11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стр. 72,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 запах алкоголя изо рта, неустойчивость позы, нарушение речи, такие действия (бездействия) не содержат уголовно наказуемого деяния. Управлял т/с </w:t>
      </w:r>
      <w:r>
        <w:rPr>
          <w:rStyle w:val="cat-CarMakeModelgrp-32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21.03.2025 в 23:15 по адресу: г. Нефтеюганск, 11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стр. 72. Своими действиями нарушил требования п. 2.3.2 Правил дорожного движения Российской Федерации, утвержденных постановлением Правительства Российской</w:t>
      </w:r>
      <w:r>
        <w:rPr>
          <w:rFonts w:ascii="Times New Roman" w:eastAsia="Times New Roman" w:hAnsi="Times New Roman" w:cs="Times New Roman"/>
          <w:sz w:val="28"/>
          <w:szCs w:val="28"/>
        </w:rPr>
        <w:t xml:space="preserve"> Федерации от 23.10.1993 № 1090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ходатайств об отложении дела от него не поступало, об уважительности причин неявки суду не сообщил.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Якупова</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считает, что вина </w:t>
      </w:r>
      <w:r>
        <w:rPr>
          <w:rFonts w:ascii="Times New Roman" w:eastAsia="Times New Roman" w:hAnsi="Times New Roman" w:cs="Times New Roman"/>
          <w:sz w:val="28"/>
          <w:szCs w:val="28"/>
        </w:rPr>
        <w:t>Якупова</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w:t>
      </w:r>
      <w:r>
        <w:rPr>
          <w:rFonts w:ascii="Times New Roman" w:eastAsia="Times New Roman" w:hAnsi="Times New Roman" w:cs="Times New Roman"/>
          <w:sz w:val="28"/>
          <w:szCs w:val="28"/>
        </w:rPr>
        <w:t>следующими доказательствами</w:t>
      </w:r>
      <w:r>
        <w:rPr>
          <w:rFonts w:ascii="Arial" w:eastAsia="Arial" w:hAnsi="Arial" w:cs="Arial"/>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8rplc-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22.03.</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 xml:space="preserve"> И.Г., водитель транспортного средства, 21.03.2025 в 23:54 по адресу: ХМАО-Югра, г. Нефтеюганск, 11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стр. 72,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 запах алкоголя изо рта, </w:t>
      </w:r>
      <w:r>
        <w:rPr>
          <w:rFonts w:ascii="Times New Roman" w:eastAsia="Times New Roman" w:hAnsi="Times New Roman" w:cs="Times New Roman"/>
          <w:sz w:val="28"/>
          <w:szCs w:val="28"/>
        </w:rPr>
        <w:t xml:space="preserve">неустойчивость позы, </w:t>
      </w:r>
      <w:r>
        <w:rPr>
          <w:rFonts w:ascii="Times New Roman" w:eastAsia="Times New Roman" w:hAnsi="Times New Roman" w:cs="Times New Roman"/>
          <w:sz w:val="28"/>
          <w:szCs w:val="28"/>
        </w:rPr>
        <w:t xml:space="preserve">нарушение речи, такие действия (бездействия) не содержат уголовно наказуемого деяния. Управлял т/с </w:t>
      </w:r>
      <w:r>
        <w:rPr>
          <w:rStyle w:val="cat-CarMakeModelgrp-32rplc-3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3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21.03.2025 в 23:15 по адресу: г. Нефтеюганск, 11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стр. 72. Своими действиями нарушил требования п. 2.3.2 Правил дорожного движения Российской Федерации, утвержденных постановлением Правительства Российской</w:t>
      </w:r>
      <w:r>
        <w:rPr>
          <w:rFonts w:ascii="Times New Roman" w:eastAsia="Times New Roman" w:hAnsi="Times New Roman" w:cs="Times New Roman"/>
          <w:sz w:val="28"/>
          <w:szCs w:val="28"/>
        </w:rPr>
        <w:t xml:space="preserve"> Федерации от 23.10.1993 № 1090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 протоколом об отстранении от управления транспортным средством </w:t>
      </w:r>
      <w:r>
        <w:rPr>
          <w:rStyle w:val="cat-UserDefinedgrp-49rplc-4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21.03</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21.03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48</w:t>
      </w:r>
      <w:r>
        <w:rPr>
          <w:rFonts w:ascii="Times New Roman" w:eastAsia="Times New Roman" w:hAnsi="Times New Roman" w:cs="Times New Roman"/>
          <w:sz w:val="28"/>
          <w:szCs w:val="28"/>
        </w:rPr>
        <w:t xml:space="preserve"> был отстранен от управления транспортным средством </w:t>
      </w:r>
      <w:r>
        <w:rPr>
          <w:rStyle w:val="cat-CarMakeModelgrp-32rplc-4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4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которым управлял </w:t>
      </w:r>
      <w:r>
        <w:rPr>
          <w:rFonts w:ascii="Times New Roman" w:eastAsia="Times New Roman" w:hAnsi="Times New Roman" w:cs="Times New Roman"/>
          <w:sz w:val="28"/>
          <w:szCs w:val="28"/>
        </w:rPr>
        <w:t>21.03.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в связи с наличием признаков опьянения (</w:t>
      </w:r>
      <w:r>
        <w:rPr>
          <w:rFonts w:ascii="Times New Roman" w:eastAsia="Times New Roman" w:hAnsi="Times New Roman" w:cs="Times New Roman"/>
          <w:sz w:val="28"/>
          <w:szCs w:val="28"/>
        </w:rPr>
        <w:t>запах алкоголя изо рта, неустойчивость позы, нарушение речи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ротокол </w:t>
      </w: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подписан</w:t>
      </w:r>
      <w:r>
        <w:rPr>
          <w:rFonts w:ascii="Times New Roman" w:eastAsia="Times New Roman" w:hAnsi="Times New Roman" w:cs="Times New Roman"/>
          <w:sz w:val="28"/>
          <w:szCs w:val="28"/>
        </w:rPr>
        <w:t>, копия получена</w:t>
      </w:r>
      <w:r>
        <w:rPr>
          <w:rFonts w:ascii="Times New Roman" w:eastAsia="Times New Roman" w:hAnsi="Times New Roman" w:cs="Times New Roman"/>
          <w:sz w:val="28"/>
          <w:szCs w:val="28"/>
        </w:rPr>
        <w:t>. Данный протокол был составлен при совершении процессуальных действий с применением видеозаписи;</w:t>
      </w:r>
    </w:p>
    <w:p>
      <w:pPr>
        <w:widowControl w:val="0"/>
        <w:spacing w:before="0" w:after="0"/>
        <w:ind w:firstLine="567"/>
        <w:jc w:val="both"/>
        <w:rPr>
          <w:sz w:val="28"/>
          <w:szCs w:val="28"/>
        </w:rPr>
      </w:pPr>
      <w:r>
        <w:rPr>
          <w:rFonts w:ascii="Times New Roman" w:eastAsia="Times New Roman" w:hAnsi="Times New Roman" w:cs="Times New Roman"/>
          <w:sz w:val="28"/>
          <w:szCs w:val="28"/>
        </w:rPr>
        <w:t>- протоколом о направлении на медицинское освидетельствование на состояние опьянения 86</w:t>
      </w:r>
      <w:r>
        <w:rPr>
          <w:rFonts w:ascii="Times New Roman" w:eastAsia="Times New Roman" w:hAnsi="Times New Roman" w:cs="Times New Roman"/>
          <w:sz w:val="28"/>
          <w:szCs w:val="28"/>
        </w:rPr>
        <w:t xml:space="preserve"> НП</w:t>
      </w:r>
      <w:r>
        <w:rPr>
          <w:rFonts w:ascii="Times New Roman" w:eastAsia="Times New Roman" w:hAnsi="Times New Roman" w:cs="Times New Roman"/>
          <w:sz w:val="28"/>
          <w:szCs w:val="28"/>
        </w:rPr>
        <w:t>№045</w:t>
      </w:r>
      <w:r>
        <w:rPr>
          <w:rFonts w:ascii="Times New Roman" w:eastAsia="Times New Roman" w:hAnsi="Times New Roman" w:cs="Times New Roman"/>
          <w:sz w:val="28"/>
          <w:szCs w:val="28"/>
        </w:rPr>
        <w:t>175</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21.03</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21.03</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Основанием для направления </w:t>
      </w: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на медицинское освидетельствование на состояние опьянение послужил его отказ от прохождения освидетельствования на состояние алкогольного опьянения. Пройти медицинское освидетельствование </w:t>
      </w: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отказался, </w:t>
      </w:r>
      <w:r>
        <w:rPr>
          <w:rFonts w:ascii="Times New Roman" w:eastAsia="Times New Roman" w:hAnsi="Times New Roman" w:cs="Times New Roman"/>
          <w:sz w:val="28"/>
          <w:szCs w:val="28"/>
        </w:rPr>
        <w:t>о чем имеется его собственноручная запись и подпись в протоколе, копия получена</w:t>
      </w:r>
      <w:r>
        <w:rPr>
          <w:rFonts w:ascii="Times New Roman" w:eastAsia="Times New Roman" w:hAnsi="Times New Roman" w:cs="Times New Roman"/>
          <w:sz w:val="28"/>
          <w:szCs w:val="28"/>
        </w:rPr>
        <w:t xml:space="preserve">, данный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 xml:space="preserve"> был составлен при совершении процессуальных действий с применением видеозаписи</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w:t>
      </w:r>
      <w:r>
        <w:rPr>
          <w:rStyle w:val="cat-UserDefinedgrp-50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22.03.2025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 изъятии </w:t>
      </w:r>
      <w:r>
        <w:rPr>
          <w:rFonts w:ascii="Times New Roman" w:eastAsia="Times New Roman" w:hAnsi="Times New Roman" w:cs="Times New Roman"/>
          <w:sz w:val="28"/>
          <w:szCs w:val="28"/>
        </w:rPr>
        <w:t>транспортного средства</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рапортом инспектора ДПС ОВ ДПС Госавтоинспекции ОМВД России по г. Нефтеюганску </w:t>
      </w:r>
      <w:r>
        <w:rPr>
          <w:rStyle w:val="cat-UserDefinedgrp-51rplc-62"/>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из которого следует, что </w:t>
      </w:r>
      <w:r>
        <w:rPr>
          <w:rFonts w:ascii="Times New Roman" w:eastAsia="Times New Roman" w:hAnsi="Times New Roman" w:cs="Times New Roman"/>
          <w:sz w:val="28"/>
          <w:szCs w:val="28"/>
        </w:rPr>
        <w:t>21.03.2025</w:t>
      </w:r>
      <w:r>
        <w:rPr>
          <w:rFonts w:ascii="Times New Roman" w:eastAsia="Times New Roman" w:hAnsi="Times New Roman" w:cs="Times New Roman"/>
          <w:sz w:val="28"/>
          <w:szCs w:val="28"/>
        </w:rPr>
        <w:t>, он</w:t>
      </w:r>
      <w:r>
        <w:rPr>
          <w:rFonts w:ascii="Times New Roman" w:eastAsia="Times New Roman" w:hAnsi="Times New Roman" w:cs="Times New Roman"/>
          <w:sz w:val="28"/>
          <w:szCs w:val="28"/>
        </w:rPr>
        <w:t xml:space="preserve"> заступи</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во 2-ую смену на маршрут патрулирования №2 г. Нефтеюганска по ООП и БДД</w:t>
      </w:r>
      <w:r>
        <w:rPr>
          <w:rFonts w:ascii="Times New Roman" w:eastAsia="Times New Roman" w:hAnsi="Times New Roman" w:cs="Times New Roman"/>
          <w:sz w:val="28"/>
          <w:szCs w:val="28"/>
        </w:rPr>
        <w:t>, со</w:t>
      </w:r>
      <w:r>
        <w:rPr>
          <w:rFonts w:ascii="Times New Roman" w:eastAsia="Times New Roman" w:hAnsi="Times New Roman" w:cs="Times New Roman"/>
          <w:sz w:val="28"/>
          <w:szCs w:val="28"/>
        </w:rPr>
        <w:t xml:space="preserve">вместно с ИДПС </w:t>
      </w:r>
      <w:r>
        <w:rPr>
          <w:rStyle w:val="cat-UserDefinedgrp-52rplc-66"/>
          <w:rFonts w:ascii="Times New Roman" w:eastAsia="Times New Roman" w:hAnsi="Times New Roman" w:cs="Times New Roman"/>
          <w:sz w:val="28"/>
          <w:szCs w:val="28"/>
        </w:rPr>
        <w:t>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ходе несения службы в 23 часа 15 минут по адресу: г. Нефтеюганск 11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72 стр.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было остановлено </w:t>
      </w:r>
      <w:r>
        <w:rPr>
          <w:rFonts w:ascii="Times New Roman" w:eastAsia="Times New Roman" w:hAnsi="Times New Roman" w:cs="Times New Roman"/>
          <w:sz w:val="28"/>
          <w:szCs w:val="28"/>
        </w:rPr>
        <w:t xml:space="preserve">т/с </w:t>
      </w:r>
      <w:r>
        <w:rPr>
          <w:rStyle w:val="cat-CarMakeModelgrp-33rplc-7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7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под управление водителя </w:t>
      </w:r>
      <w:r>
        <w:rPr>
          <w:rFonts w:ascii="Times New Roman" w:eastAsia="Times New Roman" w:hAnsi="Times New Roman" w:cs="Times New Roman"/>
          <w:sz w:val="28"/>
          <w:szCs w:val="28"/>
        </w:rPr>
        <w:t>Якупова</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с признаками опьянения, а именно: запах алкоголя изо рта, неустойчивость позы, нарушение речи. Гражданин </w:t>
      </w: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 xml:space="preserve"> И.Г. был приглашен в ПА 171 для проведения процедуры освидетельствования. Находясь в патрульном автомобиле </w:t>
      </w:r>
      <w:r>
        <w:rPr>
          <w:rStyle w:val="cat-UserDefinedgrp-53rplc-7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водителю </w:t>
      </w:r>
      <w:r>
        <w:rPr>
          <w:rFonts w:ascii="Times New Roman" w:eastAsia="Times New Roman" w:hAnsi="Times New Roman" w:cs="Times New Roman"/>
          <w:sz w:val="28"/>
          <w:szCs w:val="28"/>
        </w:rPr>
        <w:t>Якупову</w:t>
      </w:r>
      <w:r>
        <w:rPr>
          <w:rFonts w:ascii="Times New Roman" w:eastAsia="Times New Roman" w:hAnsi="Times New Roman" w:cs="Times New Roman"/>
          <w:sz w:val="28"/>
          <w:szCs w:val="28"/>
        </w:rPr>
        <w:t xml:space="preserve"> И.Г. разъяснил права согласно статьи 51 Конституции РФ и статьи 25.1 КоАП РФ, после чего на основании имеющихся признаков опьянения он был отстранен от управления транспортным средством. Далее ему было предложено пройти освидетельствование на состояние алкогольного опьянения на месте при помощи прибора </w:t>
      </w:r>
      <w:r>
        <w:rPr>
          <w:rFonts w:ascii="Times New Roman" w:eastAsia="Times New Roman" w:hAnsi="Times New Roman" w:cs="Times New Roman"/>
          <w:sz w:val="28"/>
          <w:szCs w:val="28"/>
        </w:rPr>
        <w:t>алкотектор</w:t>
      </w:r>
      <w:r>
        <w:rPr>
          <w:rFonts w:ascii="Times New Roman" w:eastAsia="Times New Roman" w:hAnsi="Times New Roman" w:cs="Times New Roman"/>
          <w:sz w:val="28"/>
          <w:szCs w:val="28"/>
        </w:rPr>
        <w:t xml:space="preserve">, на что гражданин </w:t>
      </w: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 xml:space="preserve"> И.Г. ответил отказом. Так как Гражданин </w:t>
      </w: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отказался </w:t>
      </w:r>
      <w:r>
        <w:rPr>
          <w:rFonts w:ascii="Times New Roman" w:eastAsia="Times New Roman" w:hAnsi="Times New Roman" w:cs="Times New Roman"/>
          <w:sz w:val="28"/>
          <w:szCs w:val="28"/>
        </w:rPr>
        <w:t>от прохождения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освидетельствования на состояние алкогольного опьянения на месте и имелись достаточные основания полагать, что он находится в состоянии опьянения,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было предложено пройти медицинское освидетельствование на состояние опьянение и составлен надлежащий протокол 86 НП №045175, на который гражданин так же ответил отказом ознакомившись с данным протоколом. На основании чего,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был составлен административный материал по 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 статьи 12.26</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сведениями ИАЗ О</w:t>
      </w:r>
      <w:r>
        <w:rPr>
          <w:rStyle w:val="cat-ExternalSystemDefinedgrp-45rplc-7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ОМВД по гор. Нефтеюганску;</w:t>
      </w:r>
    </w:p>
    <w:p>
      <w:pPr>
        <w:spacing w:before="0" w:after="0"/>
        <w:ind w:firstLine="567"/>
        <w:jc w:val="both"/>
        <w:rPr>
          <w:sz w:val="28"/>
          <w:szCs w:val="28"/>
        </w:rPr>
      </w:pPr>
      <w:r>
        <w:rPr>
          <w:rFonts w:ascii="Times New Roman" w:eastAsia="Times New Roman" w:hAnsi="Times New Roman" w:cs="Times New Roman"/>
          <w:sz w:val="28"/>
          <w:szCs w:val="28"/>
        </w:rPr>
        <w:t>- сведениями об отсутствии судимостей по ст. 264 и ст. 264.1 УК РФ</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видеозаписью </w:t>
      </w:r>
      <w:r>
        <w:rPr>
          <w:rFonts w:ascii="Times New Roman" w:eastAsia="Times New Roman" w:hAnsi="Times New Roman" w:cs="Times New Roman"/>
          <w:sz w:val="28"/>
          <w:szCs w:val="28"/>
        </w:rPr>
        <w:t xml:space="preserve">совершения процессуальных действий по отстранению от управления транспортным средством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полном объеме подтверждает соблюдение порядка совершения процессуальных действий по отстранению от управления транспортным средством, по направлению на медицинское освидетельствование на состояние опьянения </w:t>
      </w: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по составлению протокола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Все процессуальные действия зафиксированы в достаточном объеме, оснований сомневаться в достоверности видеозаписей не имеется, поскольку отраженные в них обстоятельства (с учетом непрерывности и полноты записей, обеспечивающих </w:t>
      </w:r>
      <w:r>
        <w:rPr>
          <w:rFonts w:ascii="Times New Roman" w:eastAsia="Times New Roman" w:hAnsi="Times New Roman" w:cs="Times New Roman"/>
          <w:sz w:val="28"/>
          <w:szCs w:val="28"/>
        </w:rPr>
        <w:t xml:space="preserve">визуальную идентификацию объектов и участников проводимых процессуальных действий, а также последовательности и </w:t>
      </w:r>
      <w:r>
        <w:rPr>
          <w:rFonts w:ascii="Times New Roman" w:eastAsia="Times New Roman" w:hAnsi="Times New Roman" w:cs="Times New Roman"/>
          <w:sz w:val="28"/>
          <w:szCs w:val="28"/>
        </w:rPr>
        <w:t>соотносимости</w:t>
      </w:r>
      <w:r>
        <w:rPr>
          <w:rFonts w:ascii="Times New Roman" w:eastAsia="Times New Roman" w:hAnsi="Times New Roman" w:cs="Times New Roman"/>
          <w:sz w:val="28"/>
          <w:szCs w:val="28"/>
        </w:rPr>
        <w:t xml:space="preserve"> с местом и временем совершения административного правонарушения, отраженными в иных собранных по делу доказательствах) согласуются между собой и с иными имеющимися в деле доказательствами. Существенных недостатков, влекущих признание видеозаписей недопустимыми доказательствами по делу, не установлено.</w:t>
      </w:r>
    </w:p>
    <w:p>
      <w:pPr>
        <w:spacing w:before="0" w:after="0"/>
        <w:ind w:firstLine="540"/>
        <w:jc w:val="both"/>
        <w:rPr>
          <w:sz w:val="28"/>
          <w:szCs w:val="28"/>
        </w:rPr>
      </w:pPr>
      <w:r>
        <w:rPr>
          <w:rFonts w:ascii="Times New Roman" w:eastAsia="Times New Roman" w:hAnsi="Times New Roman" w:cs="Times New Roman"/>
          <w:sz w:val="28"/>
          <w:szCs w:val="28"/>
        </w:rPr>
        <w:t>Имеющиеся в материалах дела доказательства непротиворечивы, последовательны, соответствуют критерию допустимости,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собраны в строгом соответствии с законом.</w:t>
      </w:r>
      <w:r>
        <w:rPr>
          <w:rFonts w:ascii="Times New Roman" w:eastAsia="Times New Roman" w:hAnsi="Times New Roman" w:cs="Times New Roman"/>
          <w:sz w:val="28"/>
          <w:szCs w:val="28"/>
        </w:rPr>
        <w:t xml:space="preserve"> Существенных недостатков, влекущих невозможность использования в качестве доказательств, материалы дела не содержат.</w:t>
      </w:r>
    </w:p>
    <w:p>
      <w:pPr>
        <w:tabs>
          <w:tab w:val="left" w:pos="567"/>
        </w:tabs>
        <w:spacing w:before="0" w:after="0"/>
        <w:ind w:left="360" w:hanging="360"/>
        <w:jc w:val="both"/>
        <w:rPr>
          <w:sz w:val="28"/>
          <w:szCs w:val="28"/>
        </w:rPr>
      </w:pPr>
      <w:r>
        <w:rPr>
          <w:sz w:val="28"/>
          <w:szCs w:val="28"/>
        </w:rPr>
        <w:tab/>
      </w:r>
      <w:r>
        <w:rPr>
          <w:sz w:val="28"/>
          <w:szCs w:val="28"/>
        </w:rPr>
        <w:tab/>
      </w:r>
      <w:r>
        <w:rPr>
          <w:rFonts w:ascii="Times New Roman" w:eastAsia="Times New Roman" w:hAnsi="Times New Roman" w:cs="Times New Roman"/>
          <w:sz w:val="28"/>
          <w:szCs w:val="28"/>
        </w:rPr>
        <w:t>Пункт 2.3.2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Сотрудники полиции в 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пунктом 11 </w:t>
      </w:r>
      <w:r>
        <w:rPr>
          <w:rFonts w:ascii="Times New Roman" w:eastAsia="Times New Roman" w:hAnsi="Times New Roman" w:cs="Times New Roman"/>
          <w:sz w:val="28"/>
          <w:szCs w:val="28"/>
        </w:rPr>
        <w:t>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Из материалов дела следует, что на момент оформления протокола об отстранении от управления транспортным средством, оформления протокола о направлении на медицинское освидетельствование, и иных материалов дела, ни у должностных лиц – инспекторов ДПС, ни у лица, привлекаемого к </w:t>
      </w:r>
      <w:r>
        <w:rPr>
          <w:rFonts w:ascii="Times New Roman" w:eastAsia="Times New Roman" w:hAnsi="Times New Roman" w:cs="Times New Roman"/>
          <w:sz w:val="28"/>
          <w:szCs w:val="28"/>
        </w:rPr>
        <w:t>административной ответственности, не имелось замечаний по поводу совершаемых процессуальных действий.</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подтвержден доказательствами по делу.</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 xml:space="preserve">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 предусмотренного </w:t>
      </w:r>
      <w:hyperlink r:id="rId4"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hyperlink>
      <w:r>
        <w:rPr>
          <w:rFonts w:ascii="Times New Roman" w:eastAsia="Times New Roman" w:hAnsi="Times New Roman" w:cs="Times New Roman"/>
          <w:sz w:val="28"/>
          <w:szCs w:val="28"/>
        </w:rPr>
        <w:t xml:space="preserve"> ст. 12.26 КоАП РФ. </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ействия </w:t>
      </w: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квалифицирует по ч. 1 ст. 12.26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Оснований для прекращения производства по делу 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судья учитывает характер совершенного административного правонарушения, личность </w:t>
      </w:r>
      <w:r>
        <w:rPr>
          <w:rFonts w:ascii="Times New Roman" w:eastAsia="Times New Roman" w:hAnsi="Times New Roman" w:cs="Times New Roman"/>
          <w:sz w:val="28"/>
          <w:szCs w:val="28"/>
        </w:rPr>
        <w:t>Якупов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И.Г.</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смягчающих административную ответственность в соответствии со ст. 4.2 Кодекса Российской Федерации об административных правонарушениях, мировой судья не находит.</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предусмотренного гл. 12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С учётом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ч.1, 29.10 Кодекса Российской Федерации об административных правонарушениях, мировой судья</w:t>
      </w:r>
    </w:p>
    <w:p>
      <w:pPr>
        <w:spacing w:before="0" w:after="0"/>
        <w:rPr>
          <w:sz w:val="8"/>
          <w:szCs w:val="8"/>
        </w:rPr>
      </w:pPr>
    </w:p>
    <w:p>
      <w:pPr>
        <w:widowControl w:val="0"/>
        <w:spacing w:before="0" w:after="0"/>
        <w:jc w:val="center"/>
        <w:rPr>
          <w:sz w:val="28"/>
          <w:szCs w:val="28"/>
        </w:rPr>
      </w:pPr>
      <w:r>
        <w:rPr>
          <w:rFonts w:ascii="Times New Roman" w:eastAsia="Times New Roman" w:hAnsi="Times New Roman" w:cs="Times New Roman"/>
          <w:sz w:val="28"/>
          <w:szCs w:val="28"/>
        </w:rPr>
        <w:t>ПОСТАНОВИЛ:</w:t>
      </w:r>
    </w:p>
    <w:p>
      <w:pPr>
        <w:widowControl w:val="0"/>
        <w:spacing w:before="0" w:after="0"/>
        <w:jc w:val="center"/>
        <w:rPr>
          <w:sz w:val="28"/>
          <w:szCs w:val="2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Якупова</w:t>
      </w:r>
      <w:r>
        <w:rPr>
          <w:rFonts w:ascii="Times New Roman" w:eastAsia="Times New Roman" w:hAnsi="Times New Roman" w:cs="Times New Roman"/>
          <w:sz w:val="28"/>
          <w:szCs w:val="28"/>
        </w:rPr>
        <w:t xml:space="preserve"> Ильмира </w:t>
      </w:r>
      <w:r>
        <w:rPr>
          <w:rFonts w:ascii="Times New Roman" w:eastAsia="Times New Roman" w:hAnsi="Times New Roman" w:cs="Times New Roman"/>
          <w:sz w:val="28"/>
          <w:szCs w:val="28"/>
        </w:rPr>
        <w:t>Гиндулловича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ч.1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45 000 (сорок пять тысяч) рублей с лишением права управления транспортными средствами на срок 1 (один) год и 6 (шесть) месяцев.</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Срок лишения права управления транспортными средствами исчислять с момента вступления настоящего постановления в законную силу.</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Госавтоинспекции, а в случае утраты указанных документов заявить об этом в указанный орган в тот же срок.</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 иных </w:t>
      </w:r>
      <w:r>
        <w:rPr>
          <w:rFonts w:ascii="Times New Roman" w:eastAsia="Times New Roman" w:hAnsi="Times New Roman" w:cs="Times New Roman"/>
          <w:sz w:val="28"/>
          <w:szCs w:val="28"/>
        </w:rPr>
        <w:t>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7rplc-8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71874000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1881048625029000</w:t>
      </w:r>
      <w:r>
        <w:rPr>
          <w:rFonts w:ascii="Times New Roman" w:eastAsia="Times New Roman" w:hAnsi="Times New Roman" w:cs="Times New Roman"/>
          <w:sz w:val="28"/>
          <w:szCs w:val="28"/>
        </w:rPr>
        <w:t>2930</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в установленный срок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rPr>
          <w:sz w:val="28"/>
          <w:szCs w:val="28"/>
        </w:rPr>
      </w:pPr>
    </w:p>
    <w:p>
      <w:pPr>
        <w:spacing w:before="0" w:after="0"/>
        <w:ind w:firstLine="1276"/>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Агзямова </w:t>
      </w:r>
    </w:p>
    <w:p>
      <w:pPr>
        <w:spacing w:before="0" w:after="0"/>
        <w:ind w:firstLine="1276"/>
        <w:jc w:val="both"/>
        <w:rPr>
          <w:sz w:val="28"/>
          <w:szCs w:val="28"/>
        </w:rPr>
      </w:pPr>
    </w:p>
    <w:p>
      <w:pPr>
        <w:spacing w:before="0" w:after="0"/>
        <w:ind w:firstLine="1276"/>
        <w:jc w:val="both"/>
        <w:rPr>
          <w:sz w:val="28"/>
          <w:szCs w:val="28"/>
        </w:rPr>
      </w:pPr>
    </w:p>
    <w:p>
      <w:pPr>
        <w:spacing w:before="0" w:after="0"/>
        <w:rPr>
          <w:sz w:val="20"/>
          <w:szCs w:val="20"/>
        </w:rPr>
      </w:pPr>
    </w:p>
    <w:sectPr>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979498"/>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6rplc-7">
    <w:name w:val="cat-PassportData grp-26 rplc-7"/>
    <w:basedOn w:val="DefaultParagraphFont"/>
  </w:style>
  <w:style w:type="character" w:customStyle="1" w:styleId="cat-UserDefinedgrp-46rplc-8">
    <w:name w:val="cat-UserDefined grp-46 rplc-8"/>
    <w:basedOn w:val="DefaultParagraphFont"/>
  </w:style>
  <w:style w:type="character" w:customStyle="1" w:styleId="cat-UserDefinedgrp-47rplc-10">
    <w:name w:val="cat-UserDefined grp-47 rplc-10"/>
    <w:basedOn w:val="DefaultParagraphFont"/>
  </w:style>
  <w:style w:type="character" w:customStyle="1" w:styleId="cat-ExternalSystemDefinedgrp-44rplc-12">
    <w:name w:val="cat-ExternalSystemDefined grp-44 rplc-12"/>
    <w:basedOn w:val="DefaultParagraphFont"/>
  </w:style>
  <w:style w:type="character" w:customStyle="1" w:styleId="cat-ExternalSystemDefinedgrp-43rplc-14">
    <w:name w:val="cat-ExternalSystemDefined grp-43 rplc-14"/>
    <w:basedOn w:val="DefaultParagraphFont"/>
  </w:style>
  <w:style w:type="character" w:customStyle="1" w:styleId="cat-CarMakeModelgrp-32rplc-19">
    <w:name w:val="cat-CarMakeModel grp-32 rplc-19"/>
    <w:basedOn w:val="DefaultParagraphFont"/>
  </w:style>
  <w:style w:type="character" w:customStyle="1" w:styleId="cat-CarNumbergrp-34rplc-20">
    <w:name w:val="cat-CarNumber grp-34 rplc-20"/>
    <w:basedOn w:val="DefaultParagraphFont"/>
  </w:style>
  <w:style w:type="character" w:customStyle="1" w:styleId="cat-UserDefinedgrp-48rplc-30">
    <w:name w:val="cat-UserDefined grp-48 rplc-30"/>
    <w:basedOn w:val="DefaultParagraphFont"/>
  </w:style>
  <w:style w:type="character" w:customStyle="1" w:styleId="cat-CarMakeModelgrp-32rplc-37">
    <w:name w:val="cat-CarMakeModel grp-32 rplc-37"/>
    <w:basedOn w:val="DefaultParagraphFont"/>
  </w:style>
  <w:style w:type="character" w:customStyle="1" w:styleId="cat-CarNumbergrp-34rplc-38">
    <w:name w:val="cat-CarNumber grp-34 rplc-38"/>
    <w:basedOn w:val="DefaultParagraphFont"/>
  </w:style>
  <w:style w:type="character" w:customStyle="1" w:styleId="cat-UserDefinedgrp-49rplc-43">
    <w:name w:val="cat-UserDefined grp-49 rplc-43"/>
    <w:basedOn w:val="DefaultParagraphFont"/>
  </w:style>
  <w:style w:type="character" w:customStyle="1" w:styleId="cat-CarMakeModelgrp-32rplc-48">
    <w:name w:val="cat-CarMakeModel grp-32 rplc-48"/>
    <w:basedOn w:val="DefaultParagraphFont"/>
  </w:style>
  <w:style w:type="character" w:customStyle="1" w:styleId="cat-CarNumbergrp-34rplc-49">
    <w:name w:val="cat-CarNumber grp-34 rplc-49"/>
    <w:basedOn w:val="DefaultParagraphFont"/>
  </w:style>
  <w:style w:type="character" w:customStyle="1" w:styleId="cat-UserDefinedgrp-50rplc-59">
    <w:name w:val="cat-UserDefined grp-50 rplc-59"/>
    <w:basedOn w:val="DefaultParagraphFont"/>
  </w:style>
  <w:style w:type="character" w:customStyle="1" w:styleId="cat-UserDefinedgrp-51rplc-62">
    <w:name w:val="cat-UserDefined grp-51 rplc-62"/>
    <w:basedOn w:val="DefaultParagraphFont"/>
  </w:style>
  <w:style w:type="character" w:customStyle="1" w:styleId="cat-UserDefinedgrp-52rplc-66">
    <w:name w:val="cat-UserDefined grp-52 rplc-66"/>
    <w:basedOn w:val="DefaultParagraphFont"/>
  </w:style>
  <w:style w:type="character" w:customStyle="1" w:styleId="cat-CarMakeModelgrp-33rplc-70">
    <w:name w:val="cat-CarMakeModel grp-33 rplc-70"/>
    <w:basedOn w:val="DefaultParagraphFont"/>
  </w:style>
  <w:style w:type="character" w:customStyle="1" w:styleId="cat-CarNumbergrp-34rplc-71">
    <w:name w:val="cat-CarNumber grp-34 rplc-71"/>
    <w:basedOn w:val="DefaultParagraphFont"/>
  </w:style>
  <w:style w:type="character" w:customStyle="1" w:styleId="cat-UserDefinedgrp-53rplc-74">
    <w:name w:val="cat-UserDefined grp-53 rplc-74"/>
    <w:basedOn w:val="DefaultParagraphFont"/>
  </w:style>
  <w:style w:type="character" w:customStyle="1" w:styleId="cat-ExternalSystemDefinedgrp-45rplc-78">
    <w:name w:val="cat-ExternalSystemDefined grp-45 rplc-78"/>
    <w:basedOn w:val="DefaultParagraphFont"/>
  </w:style>
  <w:style w:type="character" w:customStyle="1" w:styleId="cat-OrganizationNamegrp-27rplc-87">
    <w:name w:val="cat-OrganizationName grp-27 rplc-87"/>
    <w:basedOn w:val="DefaultParagraphFont"/>
  </w:style>
  <w:style w:type="character" w:customStyle="1" w:styleId="cat-UserDefinedgrp-54rplc-95">
    <w:name w:val="cat-UserDefined grp-54 rplc-95"/>
    <w:basedOn w:val="DefaultParagraphFont"/>
  </w:style>
  <w:style w:type="character" w:customStyle="1" w:styleId="cat-UserDefinedgrp-55rplc-98">
    <w:name w:val="cat-UserDefined grp-55 rplc-98"/>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2601" TargetMode="Externa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C538D71-C218-43C7-BE84-B3BFD64735F7}"/>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